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F444" w14:textId="7B541B47" w:rsidR="00EA5538" w:rsidRPr="00EA5538" w:rsidRDefault="00EA5538" w:rsidP="00EA5538">
      <w:pPr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EA5538">
        <w:rPr>
          <w:rFonts w:ascii="仿宋" w:eastAsia="仿宋" w:hAnsi="仿宋" w:hint="eastAsia"/>
          <w:b/>
          <w:bCs/>
          <w:sz w:val="32"/>
          <w:szCs w:val="32"/>
        </w:rPr>
        <w:t>附件：</w:t>
      </w:r>
    </w:p>
    <w:p w14:paraId="06A6EC62" w14:textId="7C31CFA5" w:rsidR="00EA5538" w:rsidRDefault="00EA5538" w:rsidP="00EA5538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成都市工程造价协会会员单位问卷调查</w:t>
      </w:r>
    </w:p>
    <w:p w14:paraId="4CC71230" w14:textId="77777777" w:rsidR="00EA5538" w:rsidRDefault="00EA5538" w:rsidP="00EA5538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3C8E941E" w14:textId="4A400ED8" w:rsidR="00EA5538" w:rsidRDefault="00EA5538" w:rsidP="00EA5538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说明：</w:t>
      </w:r>
      <w:r>
        <w:rPr>
          <w:rFonts w:ascii="仿宋" w:eastAsia="仿宋" w:hAnsi="仿宋" w:hint="eastAsia"/>
          <w:sz w:val="32"/>
          <w:szCs w:val="32"/>
        </w:rPr>
        <w:t>请根据实际情况和需求填写，并在相应选项前的“□”内打“√”。您也可以对问卷内容提出宝贵意见和建议。</w:t>
      </w:r>
    </w:p>
    <w:p w14:paraId="372C98C1" w14:textId="77777777" w:rsidR="00EA5538" w:rsidRDefault="00EA5538" w:rsidP="00A86A51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44D5068F" w14:textId="77777777" w:rsidR="00EA5538" w:rsidRDefault="00EA5538" w:rsidP="00EA5538">
      <w:pPr>
        <w:pStyle w:val="a9"/>
        <w:numPr>
          <w:ilvl w:val="0"/>
          <w:numId w:val="1"/>
        </w:numPr>
        <w:spacing w:line="360" w:lineRule="auto"/>
        <w:ind w:firstLineChars="0"/>
        <w:contextualSpacing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企业基本情况</w:t>
      </w:r>
    </w:p>
    <w:p w14:paraId="3B69769D" w14:textId="77777777" w:rsidR="00EA5538" w:rsidRDefault="00EA5538" w:rsidP="00EA5538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1.单位名称：</w:t>
      </w:r>
      <w:r>
        <w:rPr>
          <w:rFonts w:ascii="仿宋" w:eastAsia="仿宋" w:hAnsi="仿宋" w:cs="仿宋" w:hint="eastAsia"/>
          <w:sz w:val="32"/>
          <w:szCs w:val="32"/>
        </w:rPr>
        <w:t xml:space="preserve">______________________________   </w:t>
      </w:r>
    </w:p>
    <w:p w14:paraId="57F836A2" w14:textId="77777777" w:rsidR="00EA5538" w:rsidRDefault="00EA5538" w:rsidP="00EA5538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2.贵单位优质资源类型（可多选）：</w:t>
      </w:r>
    </w:p>
    <w:p w14:paraId="6854B745" w14:textId="77777777" w:rsidR="00EA5538" w:rsidRDefault="00EA5538" w:rsidP="00EA5538">
      <w:pPr>
        <w:rPr>
          <w:rFonts w:ascii="仿宋" w:eastAsia="仿宋" w:hAnsi="仿宋" w:cs="仿宋" w:hint="eastAsia"/>
          <w:color w:val="EE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行业专家</w:t>
      </w:r>
    </w:p>
    <w:p w14:paraId="1507CAC7" w14:textId="77777777" w:rsidR="00EA5538" w:rsidRDefault="00EA5538" w:rsidP="00EA5538">
      <w:pPr>
        <w:rPr>
          <w:rFonts w:ascii="仿宋" w:eastAsia="仿宋" w:hAnsi="仿宋" w:cs="仿宋" w:hint="eastAsia"/>
          <w:color w:val="EE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优质场地</w:t>
      </w:r>
    </w:p>
    <w:p w14:paraId="66FAFFAB" w14:textId="77777777" w:rsidR="00EA5538" w:rsidRDefault="00EA5538" w:rsidP="00EA5538">
      <w:pPr>
        <w:rPr>
          <w:rFonts w:ascii="仿宋" w:eastAsia="仿宋" w:hAnsi="仿宋" w:cs="仿宋" w:hint="eastAsia"/>
          <w:color w:val="EE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专业技术</w:t>
      </w:r>
    </w:p>
    <w:p w14:paraId="462F38FC" w14:textId="77777777" w:rsidR="00EA5538" w:rsidRDefault="00EA5538" w:rsidP="00EA5538">
      <w:pPr>
        <w:rPr>
          <w:rFonts w:ascii="仿宋" w:eastAsia="仿宋" w:hAnsi="仿宋" w:cs="仿宋" w:hint="eastAsia"/>
          <w:color w:val="EE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特色服务</w:t>
      </w:r>
    </w:p>
    <w:p w14:paraId="1CA9EAAC" w14:textId="77777777" w:rsidR="00EA5538" w:rsidRDefault="00EA5538" w:rsidP="00EA553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其他（请注明：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3D9C9B21" w14:textId="77777777" w:rsidR="00EA5538" w:rsidRDefault="00EA5538" w:rsidP="00EA553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3.贵单位愿意开放共享优质资源的场景（可多选）</w:t>
      </w:r>
    </w:p>
    <w:p w14:paraId="3BF8283D" w14:textId="77777777" w:rsidR="00EA5538" w:rsidRDefault="00EA5538" w:rsidP="00EA5538">
      <w:pPr>
        <w:rPr>
          <w:rFonts w:ascii="仿宋" w:eastAsia="仿宋" w:hAnsi="仿宋" w:cs="仿宋" w:hint="eastAsia"/>
          <w:color w:val="EE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协会培训学习活动</w:t>
      </w:r>
    </w:p>
    <w:p w14:paraId="3A2C918A" w14:textId="77777777" w:rsidR="00EA5538" w:rsidRDefault="00EA5538" w:rsidP="00EA5538">
      <w:pPr>
        <w:rPr>
          <w:rFonts w:ascii="仿宋" w:eastAsia="仿宋" w:hAnsi="仿宋" w:cs="仿宋" w:hint="eastAsia"/>
          <w:color w:val="EE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协会观摩交流活动</w:t>
      </w:r>
    </w:p>
    <w:p w14:paraId="5AD82BC1" w14:textId="77777777" w:rsidR="00EA5538" w:rsidRDefault="00EA5538" w:rsidP="00EA5538">
      <w:pPr>
        <w:rPr>
          <w:rFonts w:ascii="仿宋" w:eastAsia="仿宋" w:hAnsi="仿宋" w:cs="仿宋" w:hint="eastAsia"/>
          <w:color w:val="EE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协会文体活动</w:t>
      </w:r>
    </w:p>
    <w:p w14:paraId="3213760A" w14:textId="77777777" w:rsidR="00EA5538" w:rsidRDefault="00EA5538" w:rsidP="00EA553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暂不开放共享</w:t>
      </w:r>
    </w:p>
    <w:p w14:paraId="2FA418D4" w14:textId="77777777" w:rsidR="00EA5538" w:rsidRDefault="00EA5538" w:rsidP="00EA553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4.贵单位对接优质资源的联系人及联系方式</w:t>
      </w:r>
    </w:p>
    <w:p w14:paraId="45594386" w14:textId="77777777" w:rsidR="00EA5538" w:rsidRDefault="00EA5538" w:rsidP="00EA553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联系人：__________  联系电话：__________  </w:t>
      </w:r>
    </w:p>
    <w:p w14:paraId="0C80429A" w14:textId="44ECFA35" w:rsidR="00EA5538" w:rsidRDefault="00EA5538" w:rsidP="00EA5538">
      <w:pPr>
        <w:spacing w:line="360" w:lineRule="auto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二、培训学习</w:t>
      </w:r>
    </w:p>
    <w:p w14:paraId="2F87B609" w14:textId="77777777" w:rsidR="00EA5538" w:rsidRDefault="00EA5538" w:rsidP="00EA553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1.您希望协会组织的培训主题包括哪些？（可多选）</w:t>
      </w:r>
    </w:p>
    <w:p w14:paraId="045F3191" w14:textId="77777777" w:rsidR="00EA5538" w:rsidRDefault="00EA5538" w:rsidP="00EA553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（1）政策法规类</w:t>
      </w:r>
    </w:p>
    <w:p w14:paraId="52FD474A" w14:textId="77777777" w:rsidR="00EA5538" w:rsidRDefault="00EA5538" w:rsidP="00EA5538">
      <w:pPr>
        <w:rPr>
          <w:rFonts w:ascii="仿宋" w:eastAsia="仿宋" w:hAnsi="仿宋" w:cs="仿宋" w:hint="eastAsia"/>
          <w:color w:val="EE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□ 25定额解读     </w:t>
      </w:r>
    </w:p>
    <w:p w14:paraId="59A4C3E3" w14:textId="77777777" w:rsidR="00EA5538" w:rsidRDefault="00EA5538" w:rsidP="00EA553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□ 行业管理新规    </w:t>
      </w:r>
    </w:p>
    <w:p w14:paraId="20FBCBC9" w14:textId="77777777" w:rsidR="00EA5538" w:rsidRDefault="00EA5538" w:rsidP="00EA553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信用评价办法</w:t>
      </w:r>
    </w:p>
    <w:p w14:paraId="76C59C35" w14:textId="77777777" w:rsidR="00EA5538" w:rsidRDefault="00EA5538" w:rsidP="00EA5538">
      <w:pPr>
        <w:rPr>
          <w:rFonts w:ascii="仿宋" w:eastAsia="仿宋" w:hAnsi="仿宋" w:cs="仿宋" w:hint="eastAsia"/>
          <w:color w:val="EE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□ 计价文件答疑   </w:t>
      </w:r>
    </w:p>
    <w:p w14:paraId="16069451" w14:textId="77777777" w:rsidR="00EA5538" w:rsidRDefault="00EA5538" w:rsidP="00EA5538">
      <w:pPr>
        <w:rPr>
          <w:rFonts w:ascii="仿宋" w:eastAsia="仿宋" w:hAnsi="仿宋" w:cs="仿宋" w:hint="eastAsia"/>
          <w:color w:val="EE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□ 法律实务       </w:t>
      </w:r>
    </w:p>
    <w:p w14:paraId="1574B308" w14:textId="77777777" w:rsidR="00EA5538" w:rsidRDefault="00EA5538" w:rsidP="00EA553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其他（请注明：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3904F7F3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（2）专业技术类</w:t>
      </w:r>
    </w:p>
    <w:p w14:paraId="0EA8E80B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□ 全过程工程咨询      </w:t>
      </w:r>
    </w:p>
    <w:p w14:paraId="00DA9B68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工程总承包</w:t>
      </w:r>
    </w:p>
    <w:p w14:paraId="5D889B1A" w14:textId="77777777" w:rsidR="00EA5538" w:rsidRDefault="00EA5538" w:rsidP="00EA5538">
      <w:pPr>
        <w:rPr>
          <w:rFonts w:ascii="仿宋" w:eastAsia="仿宋" w:hAnsi="仿宋" w:hint="eastAsia"/>
          <w:color w:val="EE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绿色建筑绿色施工</w:t>
      </w:r>
    </w:p>
    <w:p w14:paraId="5CB328BC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工程结算争议典型案例</w:t>
      </w:r>
    </w:p>
    <w:p w14:paraId="602E9600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造价成本管控</w:t>
      </w:r>
    </w:p>
    <w:p w14:paraId="763D78CE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安装实务</w:t>
      </w:r>
    </w:p>
    <w:p w14:paraId="2F506BE0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司法鉴定</w:t>
      </w:r>
    </w:p>
    <w:p w14:paraId="3B473FBA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职业资格考前培训</w:t>
      </w:r>
    </w:p>
    <w:p w14:paraId="376483C2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新能源建设</w:t>
      </w:r>
    </w:p>
    <w:p w14:paraId="261F845E" w14:textId="77777777" w:rsidR="00EA5538" w:rsidRDefault="00EA5538" w:rsidP="00EA5538">
      <w:pPr>
        <w:rPr>
          <w:rFonts w:ascii="仿宋" w:eastAsia="仿宋" w:hAnsi="仿宋" w:hint="eastAsia"/>
          <w:color w:val="EE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□ 新技术新材料      </w:t>
      </w:r>
    </w:p>
    <w:p w14:paraId="2225CA4A" w14:textId="77777777" w:rsidR="00EA5538" w:rsidRDefault="00EA5538" w:rsidP="00EA553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其他（请注明：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1ECE3EF1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（3）数字化与人工智能类      </w:t>
      </w:r>
    </w:p>
    <w:p w14:paraId="69517705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工程造价数据库建设</w:t>
      </w:r>
    </w:p>
    <w:p w14:paraId="754FE1FD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□ 指标体系与信息化</w:t>
      </w:r>
    </w:p>
    <w:p w14:paraId="149DABB0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工程造价AI应用</w:t>
      </w:r>
    </w:p>
    <w:p w14:paraId="7FD02D51" w14:textId="77777777" w:rsidR="00EA5538" w:rsidRDefault="00EA5538" w:rsidP="00EA5538">
      <w:pPr>
        <w:rPr>
          <w:rFonts w:ascii="仿宋" w:eastAsia="仿宋" w:hAnsi="仿宋" w:hint="eastAsia"/>
          <w:color w:val="EE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□ 造价软件高级应用       </w:t>
      </w:r>
    </w:p>
    <w:p w14:paraId="706766F9" w14:textId="77777777" w:rsidR="00EA5538" w:rsidRDefault="00EA5538" w:rsidP="00EA553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其他（请注明：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49E643AF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（4）企业治理类</w:t>
      </w:r>
    </w:p>
    <w:p w14:paraId="21BF79B3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□ 企业党建引领 </w:t>
      </w:r>
    </w:p>
    <w:p w14:paraId="49AC9BCC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企业经营管理</w:t>
      </w:r>
    </w:p>
    <w:p w14:paraId="7DE1BDCB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企业团队建设</w:t>
      </w:r>
    </w:p>
    <w:p w14:paraId="583B0909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企业人才培养</w:t>
      </w:r>
    </w:p>
    <w:p w14:paraId="6BD67482" w14:textId="77777777" w:rsidR="00EA5538" w:rsidRDefault="00EA5538" w:rsidP="00EA553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□ 其他（请注明：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1D40A20E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（5）其他培训主题：________________________（请注明）</w:t>
      </w:r>
    </w:p>
    <w:p w14:paraId="5395AC41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2.以上培训主题您是否有特别推荐的知名讲师？</w:t>
      </w:r>
    </w:p>
    <w:p w14:paraId="2FFE2A28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无 □ 有（</w:t>
      </w:r>
      <w:r>
        <w:rPr>
          <w:rFonts w:ascii="仿宋" w:eastAsia="仿宋" w:hAnsi="仿宋" w:cs="仿宋" w:hint="eastAsia"/>
          <w:sz w:val="32"/>
          <w:szCs w:val="32"/>
        </w:rPr>
        <w:t>请注明：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44A413A0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3.贵单位是否愿意作为培训活动的联办单位？</w:t>
      </w:r>
    </w:p>
    <w:p w14:paraId="6591CBD2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愿意 □ 暂不愿意</w:t>
      </w:r>
    </w:p>
    <w:p w14:paraId="25452A4E" w14:textId="1BC96CC3" w:rsidR="00EA5538" w:rsidRDefault="00A81264" w:rsidP="00EA5538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</w:t>
      </w:r>
      <w:r w:rsidR="00EA5538">
        <w:rPr>
          <w:rFonts w:ascii="仿宋" w:eastAsia="仿宋" w:hAnsi="仿宋" w:hint="eastAsia"/>
          <w:b/>
          <w:bCs/>
          <w:sz w:val="32"/>
          <w:szCs w:val="32"/>
        </w:rPr>
        <w:t>、观摩交流</w:t>
      </w:r>
    </w:p>
    <w:p w14:paraId="6974C534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1.您希望协会组织的观摩交流对象包括哪些？（可多选）</w:t>
      </w:r>
    </w:p>
    <w:p w14:paraId="3FBE580C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造价咨询龙头企业</w:t>
      </w:r>
    </w:p>
    <w:p w14:paraId="04449D61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优秀施工企业</w:t>
      </w:r>
    </w:p>
    <w:p w14:paraId="57563D9F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数字化造价标杆企业</w:t>
      </w:r>
    </w:p>
    <w:p w14:paraId="2286DD1F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绿色建筑绿色施工项目现场</w:t>
      </w:r>
    </w:p>
    <w:p w14:paraId="2ADDB85E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智慧工地现场</w:t>
      </w:r>
    </w:p>
    <w:p w14:paraId="16F6BA47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□ 其他（</w:t>
      </w:r>
      <w:r>
        <w:rPr>
          <w:rFonts w:ascii="仿宋" w:eastAsia="仿宋" w:hAnsi="仿宋" w:cs="仿宋" w:hint="eastAsia"/>
          <w:sz w:val="32"/>
          <w:szCs w:val="32"/>
        </w:rPr>
        <w:t>请注明：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1254FE40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2.结合问题1中观摩对象的选择，您希望协会组织的观摩内容包括哪些？ </w:t>
      </w:r>
    </w:p>
    <w:p w14:paraId="61AAA986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请填写：____________________  </w:t>
      </w:r>
    </w:p>
    <w:p w14:paraId="6B36766F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3.您希望协会组织的观摩形式包括哪些？（可多选）</w:t>
      </w:r>
    </w:p>
    <w:p w14:paraId="236A6AB9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实地参观+现场讲解</w:t>
      </w:r>
    </w:p>
    <w:p w14:paraId="448D1259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座谈交流+经验分享</w:t>
      </w:r>
    </w:p>
    <w:p w14:paraId="7305C3AF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□ 案例研讨+互动答疑 </w:t>
      </w:r>
    </w:p>
    <w:p w14:paraId="3F310B3B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其他（</w:t>
      </w:r>
      <w:r>
        <w:rPr>
          <w:rFonts w:ascii="仿宋" w:eastAsia="仿宋" w:hAnsi="仿宋" w:cs="仿宋" w:hint="eastAsia"/>
          <w:sz w:val="32"/>
          <w:szCs w:val="32"/>
        </w:rPr>
        <w:t>请注明：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5788BD9C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4.贵单位是否愿意作为观摩活动的协办单位？</w:t>
      </w:r>
    </w:p>
    <w:p w14:paraId="33DEE815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愿意 □ 暂不愿意</w:t>
      </w:r>
    </w:p>
    <w:p w14:paraId="097A4260" w14:textId="4C9978F5" w:rsidR="00EA5538" w:rsidRDefault="00A81264" w:rsidP="00EA5538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EA5538">
        <w:rPr>
          <w:rFonts w:ascii="仿宋" w:eastAsia="仿宋" w:hAnsi="仿宋" w:hint="eastAsia"/>
          <w:b/>
          <w:bCs/>
          <w:sz w:val="32"/>
          <w:szCs w:val="32"/>
        </w:rPr>
        <w:t>、文体活动</w:t>
      </w:r>
    </w:p>
    <w:p w14:paraId="32512110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1.您希望协会组织的文体活动类型包括哪些？（可多选）</w:t>
      </w:r>
    </w:p>
    <w:p w14:paraId="6D6E2186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（1）体育竞技类</w:t>
      </w:r>
    </w:p>
    <w:p w14:paraId="35091328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羽毛球</w:t>
      </w:r>
    </w:p>
    <w:p w14:paraId="3830BA93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乒乓球</w:t>
      </w:r>
    </w:p>
    <w:p w14:paraId="40727976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电子竞技赛</w:t>
      </w:r>
    </w:p>
    <w:p w14:paraId="02AA7877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健步走/环湖跑</w:t>
      </w:r>
    </w:p>
    <w:p w14:paraId="60DC237A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趣味运动会</w:t>
      </w:r>
    </w:p>
    <w:p w14:paraId="7849ECA4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其他（请注明：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470840F2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（2）文化文艺类</w:t>
      </w:r>
    </w:p>
    <w:p w14:paraId="22B05703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书法/绘画/摄影作品大赛</w:t>
      </w:r>
    </w:p>
    <w:p w14:paraId="6206D26C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□ 朗诵/演讲比赛</w:t>
      </w:r>
    </w:p>
    <w:p w14:paraId="3AC36C40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非遗体验活动</w:t>
      </w:r>
    </w:p>
    <w:p w14:paraId="761CA61E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文艺汇演</w:t>
      </w:r>
    </w:p>
    <w:p w14:paraId="441DC90E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其他（请注明：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45B6F72D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（3）知识趣味类</w:t>
      </w:r>
    </w:p>
    <w:p w14:paraId="17355211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读书分享会</w:t>
      </w:r>
    </w:p>
    <w:p w14:paraId="739A0C0C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桌游/棋牌赛</w:t>
      </w:r>
    </w:p>
    <w:p w14:paraId="77CD1933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其他（请注明：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124CA8A6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2.贵单位是否愿意作为文体活动的协办单位？</w:t>
      </w:r>
    </w:p>
    <w:p w14:paraId="21EEAA2B" w14:textId="77777777" w:rsidR="00EA5538" w:rsidRDefault="00EA5538" w:rsidP="00EA553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□ 愿意 □ 暂不愿意</w:t>
      </w:r>
    </w:p>
    <w:p w14:paraId="6ABD060E" w14:textId="77777777" w:rsidR="00C42844" w:rsidRPr="00C42844" w:rsidRDefault="00C42844" w:rsidP="00080F99">
      <w:pPr>
        <w:rPr>
          <w:rFonts w:ascii="仿宋" w:eastAsia="仿宋" w:hAnsi="仿宋" w:hint="eastAsia"/>
          <w:sz w:val="32"/>
          <w:szCs w:val="32"/>
        </w:rPr>
      </w:pPr>
    </w:p>
    <w:p w14:paraId="2FD09627" w14:textId="77777777" w:rsidR="00A639FE" w:rsidRDefault="00A639FE">
      <w:pPr>
        <w:ind w:right="320"/>
        <w:jc w:val="right"/>
        <w:rPr>
          <w:rFonts w:ascii="仿宋" w:eastAsia="仿宋" w:hAnsi="仿宋" w:cs="仿宋" w:hint="eastAsia"/>
          <w:sz w:val="32"/>
          <w:szCs w:val="32"/>
        </w:rPr>
      </w:pPr>
    </w:p>
    <w:sectPr w:rsidR="00A639FE">
      <w:footerReference w:type="default" r:id="rId8"/>
      <w:pgSz w:w="11906" w:h="16838"/>
      <w:pgMar w:top="1361" w:right="1133" w:bottom="1361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E75D" w14:textId="77777777" w:rsidR="0009304C" w:rsidRDefault="0009304C">
      <w:r>
        <w:separator/>
      </w:r>
    </w:p>
  </w:endnote>
  <w:endnote w:type="continuationSeparator" w:id="0">
    <w:p w14:paraId="46346AF0" w14:textId="77777777" w:rsidR="0009304C" w:rsidRDefault="0009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253667"/>
    </w:sdtPr>
    <w:sdtContent>
      <w:sdt>
        <w:sdtPr>
          <w:id w:val="1728636285"/>
        </w:sdtPr>
        <w:sdtContent>
          <w:p w14:paraId="7D1B674C" w14:textId="77777777" w:rsidR="00A639FE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56D69B" w14:textId="77777777" w:rsidR="00A639FE" w:rsidRDefault="00A639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ED30" w14:textId="77777777" w:rsidR="0009304C" w:rsidRDefault="0009304C">
      <w:r>
        <w:separator/>
      </w:r>
    </w:p>
  </w:footnote>
  <w:footnote w:type="continuationSeparator" w:id="0">
    <w:p w14:paraId="7420335D" w14:textId="77777777" w:rsidR="0009304C" w:rsidRDefault="0009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37FF3"/>
    <w:multiLevelType w:val="multilevel"/>
    <w:tmpl w:val="56F37FF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11054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C86823"/>
    <w:rsid w:val="00002D81"/>
    <w:rsid w:val="00027660"/>
    <w:rsid w:val="00033315"/>
    <w:rsid w:val="00035222"/>
    <w:rsid w:val="0003538D"/>
    <w:rsid w:val="000561CB"/>
    <w:rsid w:val="000663C5"/>
    <w:rsid w:val="000734AC"/>
    <w:rsid w:val="00080F99"/>
    <w:rsid w:val="0009304C"/>
    <w:rsid w:val="000D1EA7"/>
    <w:rsid w:val="000D693E"/>
    <w:rsid w:val="000F4FB6"/>
    <w:rsid w:val="0011417F"/>
    <w:rsid w:val="001149BE"/>
    <w:rsid w:val="00164133"/>
    <w:rsid w:val="00182342"/>
    <w:rsid w:val="001825EF"/>
    <w:rsid w:val="001935D9"/>
    <w:rsid w:val="001A363D"/>
    <w:rsid w:val="002057CF"/>
    <w:rsid w:val="0021107A"/>
    <w:rsid w:val="00227003"/>
    <w:rsid w:val="00227531"/>
    <w:rsid w:val="0023237E"/>
    <w:rsid w:val="00237DA0"/>
    <w:rsid w:val="00266343"/>
    <w:rsid w:val="002913C3"/>
    <w:rsid w:val="00291889"/>
    <w:rsid w:val="002B72FA"/>
    <w:rsid w:val="002F10AD"/>
    <w:rsid w:val="002F113C"/>
    <w:rsid w:val="003D1C47"/>
    <w:rsid w:val="003E3355"/>
    <w:rsid w:val="004054ED"/>
    <w:rsid w:val="004103C5"/>
    <w:rsid w:val="00413E1A"/>
    <w:rsid w:val="00427CBF"/>
    <w:rsid w:val="0046581F"/>
    <w:rsid w:val="00497EF3"/>
    <w:rsid w:val="004A39EB"/>
    <w:rsid w:val="004C3474"/>
    <w:rsid w:val="004D59F5"/>
    <w:rsid w:val="004F49A8"/>
    <w:rsid w:val="004F4C63"/>
    <w:rsid w:val="00514450"/>
    <w:rsid w:val="005266FF"/>
    <w:rsid w:val="00546D56"/>
    <w:rsid w:val="005571EA"/>
    <w:rsid w:val="0059049D"/>
    <w:rsid w:val="00593701"/>
    <w:rsid w:val="005A4863"/>
    <w:rsid w:val="005C7C15"/>
    <w:rsid w:val="005F4493"/>
    <w:rsid w:val="005F78FE"/>
    <w:rsid w:val="00616172"/>
    <w:rsid w:val="00621510"/>
    <w:rsid w:val="00630B9C"/>
    <w:rsid w:val="00630CFD"/>
    <w:rsid w:val="006425B4"/>
    <w:rsid w:val="00651C29"/>
    <w:rsid w:val="006A658F"/>
    <w:rsid w:val="006C29D9"/>
    <w:rsid w:val="006C3CBD"/>
    <w:rsid w:val="006E07BE"/>
    <w:rsid w:val="006E1E5E"/>
    <w:rsid w:val="006E23DC"/>
    <w:rsid w:val="00710620"/>
    <w:rsid w:val="00721AF4"/>
    <w:rsid w:val="007221D8"/>
    <w:rsid w:val="00746C7D"/>
    <w:rsid w:val="0075136F"/>
    <w:rsid w:val="00762C15"/>
    <w:rsid w:val="007A1CCA"/>
    <w:rsid w:val="007D1263"/>
    <w:rsid w:val="007D5933"/>
    <w:rsid w:val="007D629F"/>
    <w:rsid w:val="007D7679"/>
    <w:rsid w:val="007F001A"/>
    <w:rsid w:val="00812E75"/>
    <w:rsid w:val="0085349B"/>
    <w:rsid w:val="008617B6"/>
    <w:rsid w:val="008D08BE"/>
    <w:rsid w:val="008F71DF"/>
    <w:rsid w:val="00900FB6"/>
    <w:rsid w:val="00905727"/>
    <w:rsid w:val="0092279C"/>
    <w:rsid w:val="009305E0"/>
    <w:rsid w:val="00937836"/>
    <w:rsid w:val="00945F3F"/>
    <w:rsid w:val="009607E1"/>
    <w:rsid w:val="00976F2C"/>
    <w:rsid w:val="009B2259"/>
    <w:rsid w:val="009C3932"/>
    <w:rsid w:val="009D020C"/>
    <w:rsid w:val="009E75B7"/>
    <w:rsid w:val="009F631F"/>
    <w:rsid w:val="00A04CA9"/>
    <w:rsid w:val="00A0762E"/>
    <w:rsid w:val="00A13456"/>
    <w:rsid w:val="00A639FE"/>
    <w:rsid w:val="00A64518"/>
    <w:rsid w:val="00A81264"/>
    <w:rsid w:val="00A858E9"/>
    <w:rsid w:val="00A86A51"/>
    <w:rsid w:val="00A90DAD"/>
    <w:rsid w:val="00AD54FA"/>
    <w:rsid w:val="00B03C5E"/>
    <w:rsid w:val="00B079C9"/>
    <w:rsid w:val="00B93AF8"/>
    <w:rsid w:val="00BA0D9A"/>
    <w:rsid w:val="00BA35A6"/>
    <w:rsid w:val="00BB332D"/>
    <w:rsid w:val="00BB753D"/>
    <w:rsid w:val="00BD2CEF"/>
    <w:rsid w:val="00BE60AD"/>
    <w:rsid w:val="00BF4305"/>
    <w:rsid w:val="00C077F4"/>
    <w:rsid w:val="00C17A7E"/>
    <w:rsid w:val="00C20324"/>
    <w:rsid w:val="00C313BA"/>
    <w:rsid w:val="00C42844"/>
    <w:rsid w:val="00C44212"/>
    <w:rsid w:val="00C44F79"/>
    <w:rsid w:val="00C457C5"/>
    <w:rsid w:val="00C82234"/>
    <w:rsid w:val="00CA3F32"/>
    <w:rsid w:val="00CB273E"/>
    <w:rsid w:val="00CB4854"/>
    <w:rsid w:val="00CC7130"/>
    <w:rsid w:val="00CD652C"/>
    <w:rsid w:val="00CD7229"/>
    <w:rsid w:val="00CE307D"/>
    <w:rsid w:val="00D03754"/>
    <w:rsid w:val="00D127A1"/>
    <w:rsid w:val="00D35D23"/>
    <w:rsid w:val="00DB0BD9"/>
    <w:rsid w:val="00DB6DF4"/>
    <w:rsid w:val="00DC03BB"/>
    <w:rsid w:val="00DE0259"/>
    <w:rsid w:val="00DE1B18"/>
    <w:rsid w:val="00DE3798"/>
    <w:rsid w:val="00E07658"/>
    <w:rsid w:val="00E105FD"/>
    <w:rsid w:val="00E40EF4"/>
    <w:rsid w:val="00E4529F"/>
    <w:rsid w:val="00E559E2"/>
    <w:rsid w:val="00E56DB1"/>
    <w:rsid w:val="00E7123B"/>
    <w:rsid w:val="00EA5538"/>
    <w:rsid w:val="00EC59DF"/>
    <w:rsid w:val="00EC5D1C"/>
    <w:rsid w:val="00EF0D10"/>
    <w:rsid w:val="00F13100"/>
    <w:rsid w:val="00F374F0"/>
    <w:rsid w:val="00F37945"/>
    <w:rsid w:val="00F401CB"/>
    <w:rsid w:val="00FB5FCB"/>
    <w:rsid w:val="00FC7053"/>
    <w:rsid w:val="04306EFC"/>
    <w:rsid w:val="1CC86823"/>
    <w:rsid w:val="33265ED5"/>
    <w:rsid w:val="43E512CF"/>
    <w:rsid w:val="55535592"/>
    <w:rsid w:val="64572C96"/>
    <w:rsid w:val="688F5E09"/>
    <w:rsid w:val="7A24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0CA517"/>
  <w15:docId w15:val="{9F888E38-96FB-43E7-8918-E2543BFF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1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42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SiYo</dc:creator>
  <cp:lastModifiedBy>sy l</cp:lastModifiedBy>
  <cp:revision>192</cp:revision>
  <cp:lastPrinted>2021-10-11T02:50:00Z</cp:lastPrinted>
  <dcterms:created xsi:type="dcterms:W3CDTF">2020-07-20T01:53:00Z</dcterms:created>
  <dcterms:modified xsi:type="dcterms:W3CDTF">2026-03-16T06:34:00Z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eyJoZGlkIjoiNWE0MGJlODgyNTFmNzQ1NDA3YzY0ZDhmNzUyYjkyZDEiLCJ1c2VySWQiOiIxMjkxODQzMjQ1In0=</vt:lpwstr>
  </property>
  <property fmtid="{D5CDD505-2E9C-101B-9397-08002B2CF9AE}" pid="4" name="ICV">
    <vt:lpwstr>CC61C2152FF14733870708318DC53493_12</vt:lpwstr>
  </property>
</Properties>
</file>